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4CF" w:rsidRPr="007414CF" w:rsidRDefault="007414CF" w:rsidP="00DE660F">
      <w:pPr>
        <w:spacing w:before="100" w:beforeAutospacing="1" w:after="100" w:afterAutospacing="1" w:line="480" w:lineRule="auto"/>
        <w:ind w:firstLine="284"/>
        <w:rPr>
          <w:rFonts w:ascii="Times New Roman" w:hAnsi="Times New Roman" w:cs="Times New Roman"/>
          <w:sz w:val="24"/>
          <w:szCs w:val="24"/>
        </w:rPr>
      </w:pPr>
      <w:bookmarkStart w:id="0" w:name="_GoBack"/>
    </w:p>
    <w:p w:rsidR="007414CF" w:rsidRPr="007414CF" w:rsidRDefault="007414CF" w:rsidP="00DE660F">
      <w:pPr>
        <w:spacing w:before="100" w:beforeAutospacing="1" w:after="100" w:afterAutospacing="1" w:line="480" w:lineRule="auto"/>
        <w:ind w:firstLine="284"/>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r w:rsidRPr="007414CF">
        <w:rPr>
          <w:rFonts w:ascii="Times New Roman" w:hAnsi="Times New Roman" w:cs="Times New Roman"/>
          <w:sz w:val="24"/>
          <w:szCs w:val="24"/>
        </w:rPr>
        <w:t>Name</w:t>
      </w: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r w:rsidRPr="007414CF">
        <w:rPr>
          <w:rFonts w:ascii="Times New Roman" w:hAnsi="Times New Roman" w:cs="Times New Roman"/>
          <w:sz w:val="24"/>
          <w:szCs w:val="24"/>
        </w:rPr>
        <w:t>Institution</w:t>
      </w: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r w:rsidRPr="007414CF">
        <w:rPr>
          <w:rFonts w:ascii="Times New Roman" w:hAnsi="Times New Roman" w:cs="Times New Roman"/>
          <w:sz w:val="24"/>
          <w:szCs w:val="24"/>
        </w:rPr>
        <w:t>Date</w:t>
      </w: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r w:rsidRPr="007414CF">
        <w:rPr>
          <w:rFonts w:ascii="Times New Roman" w:hAnsi="Times New Roman" w:cs="Times New Roman"/>
          <w:sz w:val="24"/>
          <w:szCs w:val="24"/>
        </w:rPr>
        <w:t>Healthcare</w:t>
      </w: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284"/>
        <w:jc w:val="center"/>
        <w:rPr>
          <w:rFonts w:ascii="Times New Roman" w:hAnsi="Times New Roman" w:cs="Times New Roman"/>
          <w:sz w:val="24"/>
          <w:szCs w:val="24"/>
        </w:rPr>
      </w:pPr>
    </w:p>
    <w:p w:rsidR="007414CF" w:rsidRPr="007414CF" w:rsidRDefault="007414CF" w:rsidP="00DE660F">
      <w:pPr>
        <w:spacing w:before="100" w:beforeAutospacing="1" w:after="100" w:afterAutospacing="1" w:line="480" w:lineRule="auto"/>
        <w:ind w:firstLine="284"/>
        <w:rPr>
          <w:rFonts w:ascii="Times New Roman" w:hAnsi="Times New Roman" w:cs="Times New Roman"/>
          <w:sz w:val="24"/>
          <w:szCs w:val="24"/>
        </w:rPr>
      </w:pPr>
    </w:p>
    <w:p w:rsidR="007414CF" w:rsidRPr="007414CF" w:rsidRDefault="007414CF" w:rsidP="00DE660F">
      <w:pPr>
        <w:spacing w:before="100" w:beforeAutospacing="1" w:after="100" w:afterAutospacing="1" w:line="480" w:lineRule="auto"/>
        <w:ind w:firstLine="284"/>
        <w:rPr>
          <w:rFonts w:ascii="Times New Roman" w:hAnsi="Times New Roman" w:cs="Times New Roman"/>
          <w:sz w:val="24"/>
          <w:szCs w:val="24"/>
        </w:rPr>
      </w:pPr>
    </w:p>
    <w:bookmarkEnd w:id="0"/>
    <w:p w:rsidR="007414CF" w:rsidRDefault="007414CF" w:rsidP="007414CF">
      <w:pPr>
        <w:spacing w:before="100" w:beforeAutospacing="1" w:after="100" w:afterAutospacing="1" w:line="480" w:lineRule="auto"/>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ind w:firstLine="720"/>
        <w:rPr>
          <w:rFonts w:ascii="Times New Roman" w:hAnsi="Times New Roman" w:cs="Times New Roman"/>
          <w:sz w:val="24"/>
          <w:szCs w:val="24"/>
        </w:rPr>
      </w:pPr>
      <w:r w:rsidRPr="007414CF">
        <w:rPr>
          <w:rFonts w:ascii="Times New Roman" w:hAnsi="Times New Roman" w:cs="Times New Roman"/>
          <w:sz w:val="24"/>
          <w:szCs w:val="24"/>
        </w:rPr>
        <w:lastRenderedPageBreak/>
        <w:t xml:space="preserve">The term skin cancer refers to abnormal skin cells growth. The condition often tends to develop on a person skins areas exposed to the rays of the sun. Skin cancer affects people of all races and colors. However, there is a higher risk for people with light skin as they easily sunburn. Skin cancer occurs in different types. (Saladin, 2017) </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a.        Basal cell carcinoma (BCC)</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 xml:space="preserve">It’s the most common type of skin cancer. BCC often tend to develop in people with fair skin and even those with darker skin. It looks like a pinkish patch or a flesh-coloured skin. BBCs are common on arms, neck and head yet they can form even on chest, legs and abdomen. It is important to have an early diagnosis and treatment since it may invade the surrounding tissue causing disfigurement and damage when it eventually grows into bones and nerves. </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b.        Squamous cell carcinoma (SCC)</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 xml:space="preserve">SCC is the second common type of cancer-related to the skin. </w:t>
      </w:r>
      <w:proofErr w:type="gramStart"/>
      <w:r w:rsidRPr="007414CF">
        <w:rPr>
          <w:rFonts w:ascii="Times New Roman" w:hAnsi="Times New Roman" w:cs="Times New Roman"/>
          <w:sz w:val="24"/>
          <w:szCs w:val="24"/>
        </w:rPr>
        <w:t>Tends to develop on both light and dark-skinned people.</w:t>
      </w:r>
      <w:proofErr w:type="gramEnd"/>
      <w:r w:rsidRPr="007414CF">
        <w:rPr>
          <w:rFonts w:ascii="Times New Roman" w:hAnsi="Times New Roman" w:cs="Times New Roman"/>
          <w:sz w:val="24"/>
          <w:szCs w:val="24"/>
        </w:rPr>
        <w:t xml:space="preserve"> It often resembles a scaly patch, a sore or a red firm bum that re-opens after healing. On skins that get exposure to the sun frequently, it’s where SCC tends to form. These areas include the face, chest, back, and neck. Early diagnosis and treatment prevent the spread to other body areas since it might cause damage and disfigurement. </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 xml:space="preserve">c.        Actinic </w:t>
      </w:r>
      <w:proofErr w:type="spellStart"/>
      <w:r w:rsidRPr="007414CF">
        <w:rPr>
          <w:rFonts w:ascii="Times New Roman" w:hAnsi="Times New Roman" w:cs="Times New Roman"/>
          <w:sz w:val="24"/>
          <w:szCs w:val="24"/>
        </w:rPr>
        <w:t>Keratoses</w:t>
      </w:r>
      <w:proofErr w:type="spellEnd"/>
      <w:r w:rsidRPr="007414CF">
        <w:rPr>
          <w:rFonts w:ascii="Times New Roman" w:hAnsi="Times New Roman" w:cs="Times New Roman"/>
          <w:sz w:val="24"/>
          <w:szCs w:val="24"/>
        </w:rPr>
        <w:t xml:space="preserve"> (AK)</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 xml:space="preserve">Develops on people with fair skins. </w:t>
      </w:r>
      <w:proofErr w:type="gramStart"/>
      <w:r w:rsidRPr="007414CF">
        <w:rPr>
          <w:rFonts w:ascii="Times New Roman" w:hAnsi="Times New Roman" w:cs="Times New Roman"/>
          <w:sz w:val="24"/>
          <w:szCs w:val="24"/>
        </w:rPr>
        <w:t xml:space="preserve">Tends to develop after </w:t>
      </w:r>
      <w:r w:rsidR="00406786" w:rsidRPr="007414CF">
        <w:rPr>
          <w:rFonts w:ascii="Times New Roman" w:hAnsi="Times New Roman" w:cs="Times New Roman"/>
          <w:sz w:val="24"/>
          <w:szCs w:val="24"/>
        </w:rPr>
        <w:t>years of exposure to the sun hence occur</w:t>
      </w:r>
      <w:r w:rsidRPr="007414CF">
        <w:rPr>
          <w:rFonts w:ascii="Times New Roman" w:hAnsi="Times New Roman" w:cs="Times New Roman"/>
          <w:sz w:val="24"/>
          <w:szCs w:val="24"/>
        </w:rPr>
        <w:t xml:space="preserve"> after 40 years of age.</w:t>
      </w:r>
      <w:proofErr w:type="gramEnd"/>
      <w:r w:rsidRPr="007414CF">
        <w:rPr>
          <w:rFonts w:ascii="Times New Roman" w:hAnsi="Times New Roman" w:cs="Times New Roman"/>
          <w:sz w:val="24"/>
          <w:szCs w:val="24"/>
        </w:rPr>
        <w:t xml:space="preserve"> Forms on areas such as the head, forearms, neck and hands since they get a lot of exposure to the sun. Treatment is important since AK can progress to SCC. </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d.       Melanoma</w:t>
      </w:r>
    </w:p>
    <w:p w:rsidR="007414CF" w:rsidRPr="007414CF" w:rsidRDefault="007414CF" w:rsidP="00406786">
      <w:pPr>
        <w:spacing w:before="100" w:beforeAutospacing="1" w:after="100" w:afterAutospacing="1" w:line="480" w:lineRule="auto"/>
        <w:ind w:firstLine="720"/>
        <w:rPr>
          <w:rFonts w:ascii="Times New Roman" w:hAnsi="Times New Roman" w:cs="Times New Roman"/>
          <w:sz w:val="24"/>
          <w:szCs w:val="24"/>
        </w:rPr>
      </w:pPr>
      <w:r w:rsidRPr="007414CF">
        <w:rPr>
          <w:rFonts w:ascii="Times New Roman" w:hAnsi="Times New Roman" w:cs="Times New Roman"/>
          <w:sz w:val="24"/>
          <w:szCs w:val="24"/>
        </w:rPr>
        <w:lastRenderedPageBreak/>
        <w:t xml:space="preserve">Melanoma is the deadliest form of skin cancer. It develops frequently in a mole or appears suddenly on the skin as a new dark spot. It is crucial to have diagnosis and treatment at an early age. </w:t>
      </w:r>
      <w:r w:rsidR="00406786">
        <w:rPr>
          <w:rFonts w:ascii="Times New Roman" w:hAnsi="Times New Roman" w:cs="Times New Roman"/>
          <w:sz w:val="24"/>
          <w:szCs w:val="24"/>
        </w:rPr>
        <w:t>“</w:t>
      </w:r>
      <w:r w:rsidRPr="007414CF">
        <w:rPr>
          <w:rFonts w:ascii="Times New Roman" w:hAnsi="Times New Roman" w:cs="Times New Roman"/>
          <w:sz w:val="24"/>
          <w:szCs w:val="24"/>
        </w:rPr>
        <w:t>One can help know an early melanoma through the knowledge of ABCDE warning signs.</w:t>
      </w:r>
      <w:r w:rsidR="00406786">
        <w:rPr>
          <w:rFonts w:ascii="Times New Roman" w:hAnsi="Times New Roman" w:cs="Times New Roman"/>
          <w:sz w:val="24"/>
          <w:szCs w:val="24"/>
        </w:rPr>
        <w:t xml:space="preserve">” </w:t>
      </w:r>
      <w:r w:rsidR="00406786" w:rsidRPr="007414CF">
        <w:rPr>
          <w:rFonts w:ascii="Times New Roman" w:hAnsi="Times New Roman" w:cs="Times New Roman"/>
          <w:sz w:val="24"/>
          <w:szCs w:val="24"/>
        </w:rPr>
        <w:t xml:space="preserve">(Saladin, 2017) </w:t>
      </w:r>
      <w:r w:rsidRPr="007414CF">
        <w:rPr>
          <w:rFonts w:ascii="Times New Roman" w:hAnsi="Times New Roman" w:cs="Times New Roman"/>
          <w:sz w:val="24"/>
          <w:szCs w:val="24"/>
        </w:rPr>
        <w:t xml:space="preserve"> </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Cells of origin</w:t>
      </w:r>
    </w:p>
    <w:p w:rsidR="007414CF" w:rsidRPr="007414CF" w:rsidRDefault="007414CF" w:rsidP="00406786">
      <w:pPr>
        <w:spacing w:before="100" w:beforeAutospacing="1" w:after="100" w:afterAutospacing="1" w:line="480" w:lineRule="auto"/>
        <w:ind w:firstLine="720"/>
        <w:rPr>
          <w:rFonts w:ascii="Times New Roman" w:hAnsi="Times New Roman" w:cs="Times New Roman"/>
          <w:sz w:val="24"/>
          <w:szCs w:val="24"/>
        </w:rPr>
      </w:pPr>
      <w:r w:rsidRPr="007414CF">
        <w:rPr>
          <w:rFonts w:ascii="Times New Roman" w:hAnsi="Times New Roman" w:cs="Times New Roman"/>
          <w:sz w:val="24"/>
          <w:szCs w:val="24"/>
        </w:rPr>
        <w:t>The main target of most drugs is the “bulk” cancer cells but not the cancer stem cell which is the root cause. Cancer stem cells are the only cells that have the ability to make new tumours. To prevent the growth and spread of tumours new therapies target and eradicate the cancer stem cells. Cells of origin are the different cancerous growth through which cancer develops. Stem cells have a representation of 0.2 per cent of the population of the cancer cell. Cells of origin tend to generate huge amounts of energy and rapidly proliferate. Cells of origin tend to escape the senescence-the process of cell ageing naturally and “death” which concludes a cell healthy life cycle. When cells of origin escape senescence, they tend to start the process of cell multiplication un-controllably leading to the formation of tumours. (Schwartz, 2008)</w:t>
      </w:r>
    </w:p>
    <w:p w:rsidR="007414CF" w:rsidRDefault="007414CF" w:rsidP="00406786">
      <w:pPr>
        <w:spacing w:before="100" w:beforeAutospacing="1" w:after="100" w:afterAutospacing="1" w:line="480" w:lineRule="auto"/>
        <w:ind w:firstLine="720"/>
        <w:rPr>
          <w:rFonts w:ascii="Times New Roman" w:hAnsi="Times New Roman" w:cs="Times New Roman"/>
          <w:sz w:val="24"/>
          <w:szCs w:val="24"/>
        </w:rPr>
      </w:pPr>
      <w:r w:rsidRPr="007414CF">
        <w:rPr>
          <w:rFonts w:ascii="Times New Roman" w:hAnsi="Times New Roman" w:cs="Times New Roman"/>
          <w:sz w:val="24"/>
          <w:szCs w:val="24"/>
        </w:rPr>
        <w:t>Cells of origin tend to produce energy in large amounts and rapidly proliferate. They also tend to grow in suspension in that they don’t get attached to any tissue. This leads to the spread of cancer through lymphatic vessels and blood. Through the different cells of origin, there is an acquirer of the first genetic hit(s) which end up culminating in relation to cancer initiation. “However, early detection malignancies and better prediction of the behaviour of the tumour may lead to effective therapies.” (Schwartz, 2008)</w:t>
      </w:r>
    </w:p>
    <w:p w:rsidR="00406786" w:rsidRDefault="00406786" w:rsidP="00406786">
      <w:pPr>
        <w:spacing w:before="100" w:beforeAutospacing="1" w:after="100" w:afterAutospacing="1" w:line="480" w:lineRule="auto"/>
        <w:ind w:firstLine="720"/>
        <w:rPr>
          <w:rFonts w:ascii="Times New Roman" w:hAnsi="Times New Roman" w:cs="Times New Roman"/>
          <w:sz w:val="24"/>
          <w:szCs w:val="24"/>
        </w:rPr>
      </w:pPr>
    </w:p>
    <w:p w:rsidR="00406786" w:rsidRPr="007414CF" w:rsidRDefault="00406786" w:rsidP="00406786">
      <w:pPr>
        <w:spacing w:before="100" w:beforeAutospacing="1" w:after="100" w:afterAutospacing="1" w:line="480" w:lineRule="auto"/>
        <w:ind w:firstLine="720"/>
        <w:rPr>
          <w:rFonts w:ascii="Times New Roman" w:hAnsi="Times New Roman" w:cs="Times New Roman"/>
          <w:sz w:val="24"/>
          <w:szCs w:val="24"/>
        </w:rPr>
      </w:pPr>
    </w:p>
    <w:p w:rsidR="007414CF" w:rsidRPr="007414CF" w:rsidRDefault="007414CF" w:rsidP="007414CF">
      <w:pPr>
        <w:spacing w:before="100" w:beforeAutospacing="1" w:after="100" w:afterAutospacing="1" w:line="480" w:lineRule="auto"/>
        <w:jc w:val="center"/>
        <w:rPr>
          <w:rFonts w:ascii="Times New Roman" w:hAnsi="Times New Roman" w:cs="Times New Roman"/>
          <w:sz w:val="24"/>
          <w:szCs w:val="24"/>
        </w:rPr>
      </w:pPr>
      <w:r w:rsidRPr="007414CF">
        <w:rPr>
          <w:rFonts w:ascii="Times New Roman" w:hAnsi="Times New Roman" w:cs="Times New Roman"/>
          <w:sz w:val="24"/>
          <w:szCs w:val="24"/>
        </w:rPr>
        <w:lastRenderedPageBreak/>
        <w:t>References</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hAnsi="Times New Roman" w:cs="Times New Roman"/>
          <w:sz w:val="24"/>
          <w:szCs w:val="24"/>
        </w:rPr>
        <w:t xml:space="preserve">Saladin, K. (2017). Anatomy &amp;amp; Physiology </w:t>
      </w:r>
      <w:proofErr w:type="gramStart"/>
      <w:r w:rsidRPr="007414CF">
        <w:rPr>
          <w:rFonts w:ascii="Times New Roman" w:hAnsi="Times New Roman" w:cs="Times New Roman"/>
          <w:sz w:val="24"/>
          <w:szCs w:val="24"/>
        </w:rPr>
        <w:t>The</w:t>
      </w:r>
      <w:proofErr w:type="gramEnd"/>
      <w:r w:rsidRPr="007414CF">
        <w:rPr>
          <w:rFonts w:ascii="Times New Roman" w:hAnsi="Times New Roman" w:cs="Times New Roman"/>
          <w:sz w:val="24"/>
          <w:szCs w:val="24"/>
        </w:rPr>
        <w:t xml:space="preserve"> Unit of Form and Function. New York: McGraw Hill Education.</w:t>
      </w:r>
    </w:p>
    <w:p w:rsidR="007414CF" w:rsidRPr="007414CF" w:rsidRDefault="007414CF" w:rsidP="007414CF">
      <w:pPr>
        <w:spacing w:before="100" w:beforeAutospacing="1" w:after="100" w:afterAutospacing="1" w:line="480" w:lineRule="auto"/>
        <w:rPr>
          <w:rFonts w:ascii="Times New Roman" w:hAnsi="Times New Roman" w:cs="Times New Roman"/>
          <w:sz w:val="24"/>
          <w:szCs w:val="24"/>
        </w:rPr>
      </w:pPr>
      <w:r w:rsidRPr="007414CF">
        <w:rPr>
          <w:rFonts w:ascii="Times New Roman" w:eastAsia="Arial Unicode MS" w:hAnsi="Times New Roman" w:cs="Times New Roman"/>
          <w:color w:val="000000"/>
          <w:sz w:val="24"/>
          <w:szCs w:val="24"/>
          <w:shd w:val="clear" w:color="auto" w:fill="FFFFFF"/>
        </w:rPr>
        <w:t>Schwartz, R. A. (2008). </w:t>
      </w:r>
      <w:r w:rsidRPr="007414CF">
        <w:rPr>
          <w:rFonts w:ascii="Times New Roman" w:eastAsia="Arial Unicode MS" w:hAnsi="Times New Roman" w:cs="Times New Roman"/>
          <w:i/>
          <w:iCs/>
          <w:color w:val="000000"/>
          <w:sz w:val="24"/>
          <w:szCs w:val="24"/>
          <w:shd w:val="clear" w:color="auto" w:fill="FFFFFF"/>
        </w:rPr>
        <w:t>Skin cancer: Recognition and management</w:t>
      </w:r>
      <w:r w:rsidRPr="007414CF">
        <w:rPr>
          <w:rFonts w:ascii="Times New Roman" w:eastAsia="Arial Unicode MS" w:hAnsi="Times New Roman" w:cs="Times New Roman"/>
          <w:color w:val="000000"/>
          <w:sz w:val="24"/>
          <w:szCs w:val="24"/>
          <w:shd w:val="clear" w:color="auto" w:fill="FFFFFF"/>
        </w:rPr>
        <w:t>. Malden, Mass: Blackwell.</w:t>
      </w:r>
    </w:p>
    <w:sectPr w:rsidR="007414CF" w:rsidRPr="007414CF" w:rsidSect="00A2655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C1885"/>
    <w:multiLevelType w:val="hybridMultilevel"/>
    <w:tmpl w:val="F53C81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1FD5"/>
    <w:rsid w:val="000A1FD5"/>
    <w:rsid w:val="00275EB0"/>
    <w:rsid w:val="00406786"/>
    <w:rsid w:val="007414CF"/>
    <w:rsid w:val="00756DE4"/>
    <w:rsid w:val="007D3435"/>
    <w:rsid w:val="008E4427"/>
    <w:rsid w:val="00A26551"/>
    <w:rsid w:val="00A41621"/>
    <w:rsid w:val="00BE6FE1"/>
    <w:rsid w:val="00C34EC8"/>
    <w:rsid w:val="00DE66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5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FD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2019-11-06T17:10:00Z</dcterms:created>
  <dcterms:modified xsi:type="dcterms:W3CDTF">2019-11-06T17:10:00Z</dcterms:modified>
</cp:coreProperties>
</file>